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7F" w:rsidRDefault="00CE6F7F" w:rsidP="00506E59">
      <w:pPr>
        <w:autoSpaceDE w:val="0"/>
        <w:autoSpaceDN w:val="0"/>
        <w:adjustRightInd w:val="0"/>
        <w:spacing w:after="0" w:line="240" w:lineRule="auto"/>
        <w:ind w:left="708"/>
        <w:rPr>
          <w:rFonts w:ascii="Calibri-BoldItalic" w:hAnsi="Calibri-BoldItalic" w:cs="Calibri-BoldItalic"/>
          <w:b/>
          <w:bCs/>
          <w:i/>
          <w:iCs/>
          <w:color w:val="000000"/>
          <w:sz w:val="42"/>
          <w:szCs w:val="4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-448310</wp:posOffset>
            </wp:positionV>
            <wp:extent cx="2333625" cy="834390"/>
            <wp:effectExtent l="0" t="0" r="9525" b="3810"/>
            <wp:wrapNone/>
            <wp:docPr id="5" name="Immagine 5" descr="Risultati immagini per laboratori ingegneria civile 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aboratori ingegneria civile  sapi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42"/>
          <w:szCs w:val="42"/>
        </w:rPr>
        <w:tab/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42"/>
          <w:szCs w:val="42"/>
        </w:rPr>
        <w:tab/>
      </w:r>
    </w:p>
    <w:p w:rsidR="00CE6F7F" w:rsidRDefault="00CE6F7F" w:rsidP="00506E59">
      <w:pPr>
        <w:autoSpaceDE w:val="0"/>
        <w:autoSpaceDN w:val="0"/>
        <w:adjustRightInd w:val="0"/>
        <w:spacing w:after="0" w:line="240" w:lineRule="auto"/>
        <w:ind w:left="708"/>
        <w:rPr>
          <w:rFonts w:ascii="Calibri-BoldItalic" w:hAnsi="Calibri-BoldItalic" w:cs="Calibri-BoldItalic"/>
          <w:b/>
          <w:bCs/>
          <w:i/>
          <w:iCs/>
          <w:color w:val="000000"/>
          <w:sz w:val="42"/>
          <w:szCs w:val="42"/>
        </w:rPr>
      </w:pPr>
    </w:p>
    <w:p w:rsidR="00506E59" w:rsidRPr="00506E59" w:rsidRDefault="00506E59" w:rsidP="00506E59">
      <w:pPr>
        <w:autoSpaceDE w:val="0"/>
        <w:autoSpaceDN w:val="0"/>
        <w:adjustRightInd w:val="0"/>
        <w:spacing w:after="0" w:line="240" w:lineRule="auto"/>
        <w:ind w:left="708"/>
        <w:rPr>
          <w:rFonts w:ascii="Maiandra GD" w:hAnsi="Maiandra GD" w:cs="Calibri-BoldItalic"/>
          <w:b/>
          <w:bCs/>
          <w:i/>
          <w:iCs/>
          <w:color w:val="000000"/>
          <w:sz w:val="42"/>
          <w:szCs w:val="42"/>
        </w:rPr>
      </w:pPr>
      <w:r w:rsidRPr="00506E59">
        <w:rPr>
          <w:rFonts w:ascii="Calibri-BoldItalic" w:hAnsi="Calibri-BoldItalic" w:cs="Calibri-BoldItalic"/>
          <w:b/>
          <w:bCs/>
          <w:i/>
          <w:iCs/>
          <w:color w:val="000000"/>
          <w:sz w:val="42"/>
          <w:szCs w:val="42"/>
        </w:rPr>
        <w:t xml:space="preserve">   </w:t>
      </w:r>
      <w:r w:rsidRPr="00506E59">
        <w:rPr>
          <w:rFonts w:ascii="Maiandra GD" w:hAnsi="Maiandra GD" w:cs="Calibri-BoldItalic"/>
          <w:b/>
          <w:bCs/>
          <w:i/>
          <w:iCs/>
          <w:color w:val="000000"/>
          <w:sz w:val="42"/>
          <w:szCs w:val="42"/>
        </w:rPr>
        <w:t>Facoltà di Ingegneria Civile e Industriale</w:t>
      </w:r>
    </w:p>
    <w:p w:rsidR="00506E59" w:rsidRPr="00506E59" w:rsidRDefault="00506E59" w:rsidP="00506E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506E59">
        <w:rPr>
          <w:rFonts w:ascii="Calibri-Bold" w:hAnsi="Calibri-Bold" w:cs="Calibri-Bold"/>
          <w:b/>
          <w:bCs/>
          <w:color w:val="000000"/>
          <w:sz w:val="42"/>
          <w:szCs w:val="42"/>
        </w:rPr>
        <w:t xml:space="preserve">   </w:t>
      </w:r>
      <w:r w:rsidRPr="00506E59">
        <w:rPr>
          <w:rFonts w:ascii="Calibri-Bold" w:hAnsi="Calibri-Bold" w:cs="Calibri-Bold"/>
          <w:b/>
          <w:bCs/>
          <w:color w:val="000000"/>
          <w:sz w:val="40"/>
          <w:szCs w:val="40"/>
        </w:rPr>
        <w:t>Università di Roma La Sapienza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D8341C" w:rsidRPr="00D8341C" w:rsidRDefault="00D8341C" w:rsidP="00D83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-Bold" w:hAnsi="Calibri-Bold" w:cs="Calibri-Bold"/>
          <w:b/>
          <w:bCs/>
          <w:color w:val="262626" w:themeColor="text1" w:themeTint="D9"/>
          <w:sz w:val="46"/>
          <w:szCs w:val="4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Pr="00D8341C">
        <w:rPr>
          <w:rFonts w:ascii="Calibri-Bold" w:hAnsi="Calibri-Bold" w:cs="Calibri-Bold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06E59" w:rsidRPr="00D8341C">
        <w:rPr>
          <w:rFonts w:ascii="Calibri-Bold" w:hAnsi="Calibri-Bold" w:cs="Calibri-Bold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</w:t>
      </w:r>
      <w:r w:rsidR="00506E59" w:rsidRPr="00D8341C">
        <w:rPr>
          <w:rFonts w:ascii="Cambria Math" w:hAnsi="Cambria Math" w:cs="Cambria Math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‐</w:t>
      </w:r>
      <w:proofErr w:type="spellStart"/>
      <w:r w:rsidR="00506E59" w:rsidRPr="00D8341C">
        <w:rPr>
          <w:rFonts w:ascii="Calibri-Bold" w:hAnsi="Calibri-Bold" w:cs="Calibri-Bold"/>
          <w:b/>
          <w:bCs/>
          <w:color w:val="262626" w:themeColor="text1" w:themeTint="D9"/>
          <w:sz w:val="54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</w:t>
      </w:r>
      <w:proofErr w:type="spellEnd"/>
      <w:r>
        <w:rPr>
          <w:rFonts w:ascii="Calibri-Bold" w:hAnsi="Calibri-Bold" w:cs="Calibri-Bold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>
        <w:rPr>
          <w:rFonts w:ascii="Calibri-Bold" w:hAnsi="Calibri-Bold" w:cs="Calibri-Bold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:</w:t>
      </w:r>
      <w:proofErr w:type="gramEnd"/>
      <w:r>
        <w:rPr>
          <w:rFonts w:ascii="Calibri-Bold" w:hAnsi="Calibri-Bold" w:cs="Calibri-Bold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D8341C">
        <w:rPr>
          <w:rFonts w:ascii="Calibri-Bold" w:hAnsi="Calibri-Bold" w:cs="Calibri-Bold"/>
          <w:b/>
          <w:bCs/>
          <w:color w:val="00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Ingegneria Aerospaziale</w:t>
      </w:r>
    </w:p>
    <w:p w:rsidR="00D8341C" w:rsidRPr="00D8341C" w:rsidRDefault="00D8341C" w:rsidP="00D8341C">
      <w:pPr>
        <w:autoSpaceDE w:val="0"/>
        <w:autoSpaceDN w:val="0"/>
        <w:adjustRightInd w:val="0"/>
        <w:spacing w:after="0" w:line="240" w:lineRule="auto"/>
        <w:ind w:left="4248"/>
        <w:rPr>
          <w:rFonts w:ascii="Calibri-Bold" w:hAnsi="Calibri-Bold" w:cs="Calibri-Bold"/>
          <w:b/>
          <w:bCs/>
          <w:color w:val="00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341C">
        <w:rPr>
          <w:rFonts w:ascii="Times New Roman" w:hAnsi="Times New Roman" w:cs="Times New Roman"/>
          <w:b/>
          <w:color w:val="00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D8341C">
        <w:rPr>
          <w:rFonts w:ascii="Calibri-Bold" w:hAnsi="Calibri-Bold" w:cs="Calibri-Bold"/>
          <w:b/>
          <w:bCs/>
          <w:color w:val="00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Ingegneria Meccanica</w:t>
      </w:r>
      <w:bookmarkStart w:id="0" w:name="_GoBack"/>
      <w:bookmarkEnd w:id="0"/>
    </w:p>
    <w:p w:rsidR="00506E59" w:rsidRPr="008749D9" w:rsidRDefault="00506E59" w:rsidP="00CE6F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6E59" w:rsidRDefault="008749D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4471034</wp:posOffset>
            </wp:positionH>
            <wp:positionV relativeFrom="paragraph">
              <wp:posOffset>205801</wp:posOffset>
            </wp:positionV>
            <wp:extent cx="1952625" cy="1501079"/>
            <wp:effectExtent l="0" t="0" r="0" b="4445"/>
            <wp:wrapNone/>
            <wp:docPr id="9" name="Immagine 9" descr="Risultati immagini per ingegneri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ingegneria civ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44" cy="15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2452159</wp:posOffset>
            </wp:positionH>
            <wp:positionV relativeFrom="paragraph">
              <wp:posOffset>206375</wp:posOffset>
            </wp:positionV>
            <wp:extent cx="1987550" cy="1490663"/>
            <wp:effectExtent l="0" t="0" r="0" b="0"/>
            <wp:wrapNone/>
            <wp:docPr id="8" name="Immagine 8" descr="Risultati immagini per laboratori ingegneria civile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laboratori ingegneria civile sapien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212090</wp:posOffset>
            </wp:positionV>
            <wp:extent cx="2638425" cy="1482795"/>
            <wp:effectExtent l="0" t="0" r="0" b="3175"/>
            <wp:wrapNone/>
            <wp:docPr id="7" name="Immagine 7" descr="Risultati immagini per laboratori ingegneria civile e industriale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aboratori ingegneria civile e industriale sapie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CE6F7F" w:rsidRDefault="00CE6F7F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CE6F7F" w:rsidRDefault="00CE6F7F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CE6F7F" w:rsidRDefault="00CE6F7F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CE6F7F" w:rsidRDefault="00CE6F7F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8749D9" w:rsidRDefault="008749D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506E59" w:rsidRDefault="008749D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  </w:t>
      </w:r>
      <w:r w:rsidR="00506E59">
        <w:rPr>
          <w:rFonts w:ascii="Calibri-Bold" w:hAnsi="Calibri-Bold" w:cs="Calibri-Bold"/>
          <w:b/>
          <w:bCs/>
          <w:color w:val="000000"/>
          <w:sz w:val="36"/>
          <w:szCs w:val="36"/>
        </w:rPr>
        <w:t>Presentazione Offerta Didattica e Visita ai Laboratori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506E59" w:rsidRDefault="00725A2B" w:rsidP="00506E59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    11 Aprile 2017</w:t>
      </w:r>
      <w:r w:rsidR="00506E59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dalle ore 9.00 alle ore 14.30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L’evento è dedicato agli studenti del 4° e 5° anno dei Licei e degli Istituti Tecnici.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Saranno fornite informazion</w:t>
      </w:r>
      <w:r w:rsidR="00D8341C">
        <w:rPr>
          <w:rFonts w:ascii="Calibri" w:hAnsi="Calibri" w:cs="Calibri"/>
          <w:color w:val="000000"/>
          <w:sz w:val="24"/>
          <w:szCs w:val="24"/>
        </w:rPr>
        <w:t xml:space="preserve">i sui seguenti corsi di </w:t>
      </w:r>
      <w:proofErr w:type="gramStart"/>
      <w:r w:rsidR="00D8341C">
        <w:rPr>
          <w:rFonts w:ascii="Calibri" w:hAnsi="Calibri" w:cs="Calibri"/>
          <w:color w:val="000000"/>
          <w:sz w:val="24"/>
          <w:szCs w:val="24"/>
        </w:rPr>
        <w:t>laurea :</w:t>
      </w:r>
      <w:proofErr w:type="gramEnd"/>
      <w:r w:rsidR="00D8341C">
        <w:rPr>
          <w:rFonts w:ascii="Calibri" w:hAnsi="Calibri" w:cs="Calibri"/>
          <w:color w:val="000000"/>
          <w:sz w:val="24"/>
          <w:szCs w:val="24"/>
        </w:rPr>
        <w:t xml:space="preserve"> Ing. Aerospaziale e Meccanica.</w:t>
      </w:r>
    </w:p>
    <w:p w:rsidR="00D8341C" w:rsidRDefault="00D8341C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giornata prevede una breve presentazione delle attività didattiche e una visita ai Laboratori del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Dipartimento di Ingegneria Meccanica e Aerospaziale.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presentazione si terrà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nell’Aula del Chiostro alle ore 9.00.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06E59" w:rsidRP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Per effettuare la visita ai laboratori è </w:t>
      </w:r>
      <w:r w:rsidRPr="00506E59">
        <w:rPr>
          <w:rFonts w:ascii="Calibri-Bold" w:hAnsi="Calibri-Bold" w:cs="Calibri-Bold"/>
          <w:b/>
          <w:bCs/>
          <w:color w:val="FF0000"/>
          <w:sz w:val="24"/>
          <w:szCs w:val="24"/>
        </w:rPr>
        <w:t>obbligatoria la prenotazione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in quanto i posti disponibili sono limitati, inviando una mail a: </w:t>
      </w:r>
      <w:hyperlink r:id="rId8" w:history="1">
        <w:r w:rsidRPr="00506E59">
          <w:rPr>
            <w:rStyle w:val="Collegamentoipertestuale"/>
            <w:rFonts w:ascii="Calibri" w:hAnsi="Calibri" w:cs="Calibri"/>
            <w:b/>
            <w:i/>
            <w:color w:val="000000" w:themeColor="text1"/>
            <w:sz w:val="24"/>
            <w:szCs w:val="24"/>
          </w:rPr>
          <w:t>eventidima@uniroma1.it</w:t>
        </w:r>
      </w:hyperlink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sarà possibile accettare studenti senza prenotazione.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Durante la visita nei laboratori saranno presentate le strumentazioni usate nella ricerca e nella didattica, mostrandone l’utilizzo anche attraverso dimostrazioni pratiche.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Inoltre i Docenti della Facoltà saranno disponibili a fornire spiegazioni e a rispondere alle eventuali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domande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506E5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8749D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Sede</w:t>
      </w:r>
    </w:p>
    <w:p w:rsidR="005A0A4B" w:rsidRPr="008749D9" w:rsidRDefault="00506E59" w:rsidP="00506E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Gli incontri si terranno presso la sede della Facoltà, in via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Eudossiana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18 (fermata Metro Colosseo o Cavour). </w:t>
      </w:r>
      <w:r w:rsidRPr="00506E59">
        <w:rPr>
          <w:rFonts w:ascii="Calibri" w:hAnsi="Calibri" w:cs="Calibri"/>
          <w:color w:val="000000"/>
          <w:sz w:val="24"/>
          <w:szCs w:val="24"/>
          <w:u w:val="single"/>
        </w:rPr>
        <w:t>Sito</w:t>
      </w:r>
      <w:r>
        <w:rPr>
          <w:rFonts w:ascii="Calibri" w:hAnsi="Calibri" w:cs="Calibri"/>
          <w:color w:val="000000"/>
          <w:sz w:val="24"/>
          <w:szCs w:val="24"/>
        </w:rPr>
        <w:t>: http://www.ing.uniroma1.it/drupal/</w:t>
      </w:r>
    </w:p>
    <w:sectPr w:rsidR="005A0A4B" w:rsidRPr="008749D9" w:rsidSect="008749D9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9"/>
    <w:rsid w:val="00506E59"/>
    <w:rsid w:val="005A0A4B"/>
    <w:rsid w:val="00725A2B"/>
    <w:rsid w:val="008749D9"/>
    <w:rsid w:val="00CE6F7F"/>
    <w:rsid w:val="00D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35C6-AF90-4B49-8ADD-6C059F0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dima@uniroma1.it.?subject=eventidima@uniroma1.it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borsista</dc:creator>
  <cp:keywords/>
  <dc:description/>
  <cp:lastModifiedBy>borsista</cp:lastModifiedBy>
  <cp:revision>2</cp:revision>
  <dcterms:created xsi:type="dcterms:W3CDTF">2017-03-13T14:23:00Z</dcterms:created>
  <dcterms:modified xsi:type="dcterms:W3CDTF">2017-03-13T14:23:00Z</dcterms:modified>
</cp:coreProperties>
</file>